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084" w:rsidRDefault="00CD1084" w:rsidP="00CD1084">
      <w:pPr>
        <w:spacing w:after="0" w:line="240" w:lineRule="auto"/>
        <w:rPr>
          <w:b/>
          <w:sz w:val="28"/>
          <w:szCs w:val="28"/>
          <w:lang w:val="es-HN"/>
        </w:rPr>
      </w:pPr>
      <w:bookmarkStart w:id="0" w:name="_GoBack"/>
      <w:bookmarkEnd w:id="0"/>
    </w:p>
    <w:p w:rsidR="00CD1084" w:rsidRDefault="00CD1084" w:rsidP="00CD1084">
      <w:pPr>
        <w:spacing w:after="0" w:line="240" w:lineRule="auto"/>
        <w:rPr>
          <w:b/>
          <w:sz w:val="28"/>
          <w:szCs w:val="28"/>
          <w:lang w:val="es-HN"/>
        </w:rPr>
      </w:pPr>
    </w:p>
    <w:p w:rsidR="00CD1084" w:rsidRDefault="001406AF" w:rsidP="00CD1084">
      <w:pPr>
        <w:spacing w:after="0" w:line="240" w:lineRule="auto"/>
        <w:rPr>
          <w:b/>
          <w:sz w:val="28"/>
          <w:szCs w:val="28"/>
          <w:lang w:val="es-HN"/>
        </w:rPr>
      </w:pPr>
      <w:r w:rsidRPr="001406AF">
        <w:rPr>
          <w:b/>
          <w:sz w:val="28"/>
          <w:szCs w:val="28"/>
          <w:lang w:val="es-HN"/>
        </w:rPr>
        <w:t xml:space="preserve">Adendum a la </w:t>
      </w:r>
      <w:r w:rsidRPr="001406AF">
        <w:rPr>
          <w:b/>
          <w:color w:val="FF0000"/>
          <w:sz w:val="28"/>
          <w:szCs w:val="28"/>
          <w:lang w:val="es-HN"/>
        </w:rPr>
        <w:t>Parte 5</w:t>
      </w:r>
      <w:r w:rsidRPr="001406AF">
        <w:rPr>
          <w:b/>
          <w:sz w:val="28"/>
          <w:szCs w:val="28"/>
          <w:lang w:val="es-HN"/>
        </w:rPr>
        <w:t xml:space="preserve"> de</w:t>
      </w:r>
    </w:p>
    <w:p w:rsidR="0066332B" w:rsidRDefault="001406AF" w:rsidP="00CD1084">
      <w:pPr>
        <w:spacing w:after="0" w:line="240" w:lineRule="auto"/>
        <w:rPr>
          <w:b/>
          <w:sz w:val="28"/>
          <w:szCs w:val="28"/>
          <w:lang w:val="es-HN"/>
        </w:rPr>
      </w:pPr>
      <w:r w:rsidRPr="001406AF">
        <w:rPr>
          <w:b/>
          <w:sz w:val="28"/>
          <w:szCs w:val="28"/>
          <w:lang w:val="es-HN"/>
        </w:rPr>
        <w:t>la R</w:t>
      </w:r>
      <w:r>
        <w:rPr>
          <w:b/>
          <w:sz w:val="28"/>
          <w:szCs w:val="28"/>
          <w:lang w:val="es-HN"/>
        </w:rPr>
        <w:t xml:space="preserve">eceta para la </w:t>
      </w:r>
      <w:r w:rsidRPr="001406AF">
        <w:rPr>
          <w:b/>
          <w:sz w:val="28"/>
          <w:szCs w:val="28"/>
          <w:lang w:val="es-HN"/>
        </w:rPr>
        <w:t>P</w:t>
      </w:r>
      <w:r>
        <w:rPr>
          <w:b/>
          <w:sz w:val="28"/>
          <w:szCs w:val="28"/>
          <w:lang w:val="es-HN"/>
        </w:rPr>
        <w:t xml:space="preserve">az y </w:t>
      </w:r>
      <w:r w:rsidR="00CD1084">
        <w:rPr>
          <w:b/>
          <w:sz w:val="28"/>
          <w:szCs w:val="28"/>
          <w:lang w:val="es-HN"/>
        </w:rPr>
        <w:t xml:space="preserve">la </w:t>
      </w:r>
      <w:r w:rsidRPr="001406AF">
        <w:rPr>
          <w:b/>
          <w:sz w:val="28"/>
          <w:szCs w:val="28"/>
          <w:lang w:val="es-HN"/>
        </w:rPr>
        <w:t>P</w:t>
      </w:r>
      <w:r>
        <w:rPr>
          <w:b/>
          <w:sz w:val="28"/>
          <w:szCs w:val="28"/>
          <w:lang w:val="es-HN"/>
        </w:rPr>
        <w:t>rosperidad (RPP) en Honduras</w:t>
      </w:r>
    </w:p>
    <w:p w:rsidR="00CD1084" w:rsidRDefault="00CD1084" w:rsidP="00CD1084">
      <w:pPr>
        <w:spacing w:after="0" w:line="240" w:lineRule="auto"/>
        <w:rPr>
          <w:lang w:val="es-HN"/>
        </w:rPr>
      </w:pPr>
    </w:p>
    <w:p w:rsidR="00CD1084" w:rsidRDefault="00CD1084" w:rsidP="00CD1084">
      <w:pPr>
        <w:spacing w:after="0" w:line="240" w:lineRule="auto"/>
        <w:rPr>
          <w:lang w:val="es-HN"/>
        </w:rPr>
      </w:pPr>
    </w:p>
    <w:p w:rsidR="001406AF" w:rsidRDefault="001406AF" w:rsidP="00CD1084">
      <w:pPr>
        <w:spacing w:after="0" w:line="240" w:lineRule="auto"/>
        <w:rPr>
          <w:lang w:val="es-HN"/>
        </w:rPr>
      </w:pPr>
      <w:r w:rsidRPr="001406AF">
        <w:rPr>
          <w:lang w:val="es-HN"/>
        </w:rPr>
        <w:t xml:space="preserve">Véase </w:t>
      </w:r>
      <w:r w:rsidR="00CD1084">
        <w:rPr>
          <w:lang w:val="es-HN"/>
        </w:rPr>
        <w:t>el</w:t>
      </w:r>
      <w:r w:rsidRPr="001406AF">
        <w:rPr>
          <w:lang w:val="es-HN"/>
        </w:rPr>
        <w:t xml:space="preserve"> siguiente </w:t>
      </w:r>
      <w:r w:rsidR="00CD1084">
        <w:rPr>
          <w:lang w:val="es-HN"/>
        </w:rPr>
        <w:t>gráfico</w:t>
      </w:r>
      <w:r w:rsidRPr="001406AF">
        <w:rPr>
          <w:lang w:val="es-HN"/>
        </w:rPr>
        <w:t>:</w:t>
      </w:r>
    </w:p>
    <w:p w:rsidR="00CD1084" w:rsidRDefault="00CD1084" w:rsidP="00CD1084">
      <w:pPr>
        <w:spacing w:after="0" w:line="240" w:lineRule="auto"/>
        <w:rPr>
          <w:lang w:val="es-HN"/>
        </w:rPr>
      </w:pPr>
    </w:p>
    <w:p w:rsidR="00CD1084" w:rsidRPr="001406AF" w:rsidRDefault="00CD1084" w:rsidP="00CD1084">
      <w:pPr>
        <w:spacing w:after="0" w:line="240" w:lineRule="auto"/>
        <w:rPr>
          <w:lang w:val="es-HN"/>
        </w:rPr>
      </w:pPr>
    </w:p>
    <w:p w:rsidR="001406AF" w:rsidRDefault="001406AF" w:rsidP="00CD1084">
      <w:pPr>
        <w:spacing w:after="0" w:line="240" w:lineRule="auto"/>
        <w:rPr>
          <w:lang w:val="es-HN"/>
        </w:rPr>
      </w:pPr>
      <w:r>
        <w:rPr>
          <w:noProof/>
        </w:rPr>
        <w:drawing>
          <wp:inline distT="0" distB="0" distL="0" distR="0">
            <wp:extent cx="5943600" cy="45235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84" w:rsidRDefault="00CD1084" w:rsidP="00CD1084">
      <w:pPr>
        <w:spacing w:after="0" w:line="240" w:lineRule="auto"/>
        <w:jc w:val="both"/>
        <w:rPr>
          <w:lang w:val="es-HN"/>
        </w:rPr>
      </w:pP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  <w:r w:rsidRPr="001406AF">
        <w:rPr>
          <w:lang w:val="es-HN"/>
        </w:rPr>
        <w:t>Esta gráfica destaca la dispersión por sectores de la efectividad en la creación de puestos de trabajo por cada 10 millones de dólares de inversión, y de ella se infiere que en Honduras se necesitaría invertir entre unos US$ 35,000 a unos US$ 100,000 por cada puesto de trabajo creado [con la creación de 300 o 100 puestos de trabajo, respectivamente, por cada $ 10 millones invertidos]; y también destaca que hay sectores de inversión que, contraproducentemente, disminuyen la cantidad de empleos</w:t>
      </w:r>
      <w:r w:rsidRPr="001406AF">
        <w:rPr>
          <w:b/>
          <w:lang w:val="es-HN"/>
        </w:rPr>
        <w:t>:</w:t>
      </w: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  <w:r w:rsidRPr="001406AF">
        <w:rPr>
          <w:u w:val="single"/>
          <w:lang w:val="es-HN"/>
        </w:rPr>
        <w:t>Pero esa dispersión y las inversiones ‘contraproducentes’ son consideraciones que</w:t>
      </w:r>
      <w:r w:rsidRPr="001406AF">
        <w:rPr>
          <w:lang w:val="es-HN"/>
        </w:rPr>
        <w:t xml:space="preserve"> </w:t>
      </w:r>
      <w:r w:rsidRPr="001406AF">
        <w:rPr>
          <w:u w:val="single"/>
          <w:lang w:val="es-HN"/>
        </w:rPr>
        <w:t>no</w:t>
      </w:r>
      <w:r w:rsidRPr="001406AF">
        <w:rPr>
          <w:lang w:val="es-HN"/>
        </w:rPr>
        <w:t xml:space="preserve"> </w:t>
      </w:r>
      <w:r w:rsidRPr="001406AF">
        <w:rPr>
          <w:u w:val="single"/>
          <w:lang w:val="es-HN"/>
        </w:rPr>
        <w:t>nos preocupan en lo más mínimo</w:t>
      </w:r>
      <w:r w:rsidRPr="001406AF">
        <w:rPr>
          <w:lang w:val="es-HN"/>
        </w:rPr>
        <w:t xml:space="preserve"> [</w:t>
      </w:r>
      <w:r w:rsidRPr="001406AF">
        <w:rPr>
          <w:sz w:val="20"/>
          <w:szCs w:val="20"/>
          <w:lang w:val="es-HN"/>
        </w:rPr>
        <w:t xml:space="preserve">las razones por las que no son de preocupación podrían verse como obvias, y no tengo espacio / </w:t>
      </w:r>
      <w:r w:rsidRPr="001406AF">
        <w:rPr>
          <w:sz w:val="20"/>
          <w:szCs w:val="20"/>
          <w:lang w:val="es-HN"/>
        </w:rPr>
        <w:lastRenderedPageBreak/>
        <w:t>tiempo aquí para abordarlas</w:t>
      </w:r>
      <w:r w:rsidRPr="001406AF">
        <w:rPr>
          <w:lang w:val="es-HN"/>
        </w:rPr>
        <w:t xml:space="preserve">]: Esas consideraciones son muy importantes solo cuando se trata de inversión </w:t>
      </w:r>
      <w:r w:rsidRPr="001406AF">
        <w:rPr>
          <w:u w:val="single"/>
          <w:lang w:val="es-HN"/>
        </w:rPr>
        <w:t>pública</w:t>
      </w:r>
      <w:r w:rsidRPr="001406AF">
        <w:rPr>
          <w:lang w:val="es-HN"/>
        </w:rPr>
        <w:t xml:space="preserve"> (que usa impuestos generados por el trabajo de las personas naturales). Pero la inversión que recomiendo para sacar del subdesarrollo a Honduras es inversión </w:t>
      </w:r>
      <w:r w:rsidRPr="001406AF">
        <w:rPr>
          <w:u w:val="single"/>
          <w:lang w:val="es-HN"/>
        </w:rPr>
        <w:t>privada</w:t>
      </w:r>
      <w:r w:rsidRPr="001406AF">
        <w:rPr>
          <w:lang w:val="es-HN"/>
        </w:rPr>
        <w:t xml:space="preserve"> internacional </w:t>
      </w:r>
      <w:r w:rsidRPr="001406AF">
        <w:rPr>
          <w:b/>
          <w:lang w:val="es-HN"/>
        </w:rPr>
        <w:t>[[[[[</w:t>
      </w:r>
      <w:r w:rsidRPr="001406AF">
        <w:rPr>
          <w:lang w:val="es-HN"/>
        </w:rPr>
        <w:t>inversión libre y espontanea, pero atraída hacia Honduras con el apoyo de la inducción de los países cooperantes</w:t>
      </w:r>
      <w:r w:rsidRPr="001406AF">
        <w:rPr>
          <w:b/>
          <w:lang w:val="es-HN"/>
        </w:rPr>
        <w:t>]]]]]</w:t>
      </w:r>
      <w:r w:rsidRPr="001406AF">
        <w:rPr>
          <w:lang w:val="es-HN"/>
        </w:rPr>
        <w:t>, inversión que está motivada esencialmente por la búsqueda de utilidades y que, por lo tanto, se ubicará donde sea rentable -donde sea sostenible y, consecuentemente, bueno para todos</w:t>
      </w:r>
      <w:r w:rsidRPr="001406AF">
        <w:rPr>
          <w:b/>
          <w:lang w:val="es-HN"/>
        </w:rPr>
        <w:t>:</w:t>
      </w: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  <w:r w:rsidRPr="001406AF">
        <w:rPr>
          <w:lang w:val="es-HN"/>
        </w:rPr>
        <w:t xml:space="preserve">Ni el gobierno de Honduras ni el gobierno de ningún país cooperante debe sistemáticamente tratar de inducir sector o tipo de inversión </w:t>
      </w:r>
      <w:r w:rsidRPr="001406AF">
        <w:rPr>
          <w:u w:val="single"/>
          <w:lang w:val="es-HN"/>
        </w:rPr>
        <w:t>privada</w:t>
      </w:r>
      <w:r w:rsidRPr="001406AF">
        <w:rPr>
          <w:lang w:val="es-HN"/>
        </w:rPr>
        <w:t xml:space="preserve"> a atraer a Honduras; </w:t>
      </w:r>
      <w:r w:rsidRPr="001406AF">
        <w:rPr>
          <w:u w:val="single"/>
          <w:lang w:val="es-HN"/>
        </w:rPr>
        <w:t>PERO</w:t>
      </w:r>
      <w:r w:rsidRPr="001406AF">
        <w:rPr>
          <w:lang w:val="es-HN"/>
        </w:rPr>
        <w:t xml:space="preserve"> no hay que perder de vista que la inversión privada internacional (motivada por el lucro -que es lo normal, natural y bueno) necesaria para el desarrollo pleno de Honduras: </w:t>
      </w:r>
      <w:r w:rsidRPr="001406AF">
        <w:rPr>
          <w:b/>
          <w:lang w:val="es-HN"/>
        </w:rPr>
        <w:t>(a)</w:t>
      </w:r>
      <w:r w:rsidRPr="001406AF">
        <w:rPr>
          <w:lang w:val="es-HN"/>
        </w:rPr>
        <w:t xml:space="preserve"> tienen que ser ética y legal, </w:t>
      </w:r>
      <w:r w:rsidRPr="001406AF">
        <w:rPr>
          <w:b/>
          <w:lang w:val="es-HN"/>
        </w:rPr>
        <w:t>(b)</w:t>
      </w:r>
      <w:r w:rsidRPr="001406AF">
        <w:rPr>
          <w:lang w:val="es-HN"/>
        </w:rPr>
        <w:t xml:space="preserve"> </w:t>
      </w:r>
      <w:r w:rsidRPr="001406AF">
        <w:rPr>
          <w:u w:val="single"/>
          <w:lang w:val="es-HN"/>
        </w:rPr>
        <w:t>tiene que considerar al ser humano como lo más importante en la empresa</w:t>
      </w:r>
      <w:r w:rsidRPr="001406AF">
        <w:rPr>
          <w:lang w:val="es-HN"/>
        </w:rPr>
        <w:t xml:space="preserve">, </w:t>
      </w:r>
      <w:r w:rsidRPr="001406AF">
        <w:rPr>
          <w:b/>
          <w:lang w:val="es-HN"/>
        </w:rPr>
        <w:t>(c)</w:t>
      </w:r>
      <w:r w:rsidRPr="001406AF">
        <w:rPr>
          <w:lang w:val="es-HN"/>
        </w:rPr>
        <w:t xml:space="preserve"> no tiene que requerir ni aceptar ningún tipo de subsidio gubernamental, y, </w:t>
      </w:r>
      <w:r w:rsidRPr="001406AF">
        <w:rPr>
          <w:b/>
          <w:lang w:val="es-HN"/>
        </w:rPr>
        <w:t>(d)</w:t>
      </w:r>
      <w:r w:rsidRPr="001406AF">
        <w:rPr>
          <w:lang w:val="es-HN"/>
        </w:rPr>
        <w:t xml:space="preserve"> además de la procura de utilidad: debe estar automotivada por el orgullo noble de la labor empresarial bien hecha.</w:t>
      </w: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  <w:r w:rsidRPr="001406AF">
        <w:rPr>
          <w:lang w:val="es-HN"/>
        </w:rPr>
        <w:t xml:space="preserve">Nótese que, según esa gráfica, si Honduras necesita ahora de 2 millones de </w:t>
      </w:r>
      <w:r w:rsidRPr="001406AF">
        <w:rPr>
          <w:u w:val="single"/>
          <w:lang w:val="es-HN"/>
        </w:rPr>
        <w:t>buenos</w:t>
      </w:r>
      <w:r w:rsidRPr="001406AF">
        <w:rPr>
          <w:lang w:val="es-HN"/>
        </w:rPr>
        <w:t xml:space="preserve"> empleos (bien pagados) </w:t>
      </w:r>
      <w:r w:rsidRPr="001406AF">
        <w:rPr>
          <w:b/>
          <w:lang w:val="es-HN"/>
        </w:rPr>
        <w:t>[[</w:t>
      </w:r>
      <w:r w:rsidRPr="001406AF">
        <w:rPr>
          <w:lang w:val="es-HN"/>
        </w:rPr>
        <w:t xml:space="preserve">para alcanzar el nivel mínimo de </w:t>
      </w:r>
      <w:r w:rsidRPr="001406AF">
        <w:rPr>
          <w:u w:val="single"/>
          <w:lang w:val="es-HN"/>
        </w:rPr>
        <w:t>demanda efectiva</w:t>
      </w:r>
      <w:r w:rsidRPr="001406AF">
        <w:rPr>
          <w:lang w:val="es-HN"/>
        </w:rPr>
        <w:t xml:space="preserve"> (capacidad de compra de bienes y servicios) que viabilice el desarrollo económico][aunque se dice que ahora son cerca de 3 millones la cantidad de desempleados</w:t>
      </w:r>
      <w:r w:rsidRPr="001406AF">
        <w:rPr>
          <w:b/>
          <w:lang w:val="es-HN"/>
        </w:rPr>
        <w:t>]]</w:t>
      </w:r>
      <w:r w:rsidRPr="001406AF">
        <w:rPr>
          <w:lang w:val="es-HN"/>
        </w:rPr>
        <w:t xml:space="preserve">: hay que atraer / recibir una inversión privada internacional de unos </w:t>
      </w:r>
      <w:r w:rsidRPr="001406AF">
        <w:rPr>
          <w:b/>
          <w:highlight w:val="yellow"/>
          <w:u w:val="single"/>
          <w:lang w:val="es-HN"/>
        </w:rPr>
        <w:t>cien mil (100,000) millones de dólares</w:t>
      </w:r>
      <w:r w:rsidRPr="001406AF">
        <w:rPr>
          <w:lang w:val="es-HN"/>
        </w:rPr>
        <w:t xml:space="preserve"> ($ 100 billones -con la nomenclatura del billón de EEUU) con una inversión de $ 50,000 por puesto de trabajo: 200 trabajos por cada 10 millones de dólares de inversión en la gráfica de arriba: ((10,000,000 / 200) X 2,000,000 = 100,000,000,000). Estos 100 billones de dólares (con la nomenclatura del billón de EEUU) a 10 billones por año requeriría 10 años para completarse -</w:t>
      </w:r>
      <w:r w:rsidRPr="001406AF">
        <w:rPr>
          <w:b/>
          <w:color w:val="FF0000"/>
          <w:lang w:val="es-HN"/>
        </w:rPr>
        <w:t>100</w:t>
      </w:r>
      <w:r w:rsidRPr="001406AF">
        <w:rPr>
          <w:color w:val="FF0000"/>
          <w:lang w:val="es-HN"/>
        </w:rPr>
        <w:t xml:space="preserve"> años si a solo 1 billón anual</w:t>
      </w:r>
      <w:r w:rsidRPr="001406AF">
        <w:rPr>
          <w:lang w:val="es-HN"/>
        </w:rPr>
        <w:t xml:space="preserve">; cantidad </w:t>
      </w:r>
      <w:r>
        <w:rPr>
          <w:lang w:val="es-HN"/>
        </w:rPr>
        <w:t>é</w:t>
      </w:r>
      <w:r w:rsidRPr="001406AF">
        <w:rPr>
          <w:lang w:val="es-HN"/>
        </w:rPr>
        <w:t xml:space="preserve">sta MUY grande para la inversión </w:t>
      </w:r>
      <w:r w:rsidRPr="001406AF">
        <w:rPr>
          <w:u w:val="single"/>
          <w:lang w:val="es-HN"/>
        </w:rPr>
        <w:t>pública</w:t>
      </w:r>
      <w:r w:rsidRPr="001406AF">
        <w:rPr>
          <w:lang w:val="es-HN"/>
        </w:rPr>
        <w:t xml:space="preserve"> de cooperación, cantidad IMPOSIBLE para la inversión autóctona de Honduras, pero cantidad PEQUEÑA para la inversión internacional normal (anual) del mundo.</w:t>
      </w: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  <w:r w:rsidRPr="001406AF">
        <w:rPr>
          <w:b/>
          <w:color w:val="00B050"/>
          <w:sz w:val="24"/>
          <w:szCs w:val="24"/>
          <w:lang w:val="es-HN"/>
        </w:rPr>
        <w:t>Afortunadamente</w:t>
      </w:r>
      <w:r w:rsidRPr="001406AF">
        <w:rPr>
          <w:lang w:val="es-HN"/>
        </w:rPr>
        <w:t xml:space="preserve">, se puede hacer en solo 5 años [aunque a primera instancia parezca increíble]: ya que $ 20,000 millones anuales solo representan el </w:t>
      </w:r>
      <w:r w:rsidRPr="001406AF">
        <w:rPr>
          <w:highlight w:val="yellow"/>
          <w:lang w:val="es-HN"/>
        </w:rPr>
        <w:t>0.10%</w:t>
      </w:r>
      <w:r w:rsidRPr="001406AF">
        <w:rPr>
          <w:lang w:val="es-HN"/>
        </w:rPr>
        <w:t xml:space="preserve"> (10 centésimas del 1%) de la inversión internacional </w:t>
      </w:r>
      <w:r w:rsidRPr="001406AF">
        <w:rPr>
          <w:u w:val="single"/>
          <w:lang w:val="es-HN"/>
        </w:rPr>
        <w:t>real</w:t>
      </w:r>
      <w:r w:rsidRPr="001406AF">
        <w:rPr>
          <w:lang w:val="es-HN"/>
        </w:rPr>
        <w:t xml:space="preserve"> anual en el mundo -inversión internacional real total que asciende a unos $ 20 ‘trillones de EEUU’ anuales; relación del 0.10% que es </w:t>
      </w:r>
      <w:r w:rsidRPr="001406AF">
        <w:rPr>
          <w:u w:val="single"/>
          <w:lang w:val="es-HN"/>
        </w:rPr>
        <w:t>proporcional</w:t>
      </w:r>
      <w:r w:rsidRPr="001406AF">
        <w:rPr>
          <w:lang w:val="es-HN"/>
        </w:rPr>
        <w:t xml:space="preserve"> a la población de Honduras que es unos 9.3 millones: cerca del </w:t>
      </w:r>
      <w:r w:rsidRPr="001406AF">
        <w:rPr>
          <w:highlight w:val="yellow"/>
          <w:lang w:val="es-HN"/>
        </w:rPr>
        <w:t>0.12%</w:t>
      </w:r>
      <w:r w:rsidRPr="001406AF">
        <w:rPr>
          <w:lang w:val="es-HN"/>
        </w:rPr>
        <w:t xml:space="preserve"> de la población mundial (9.3 / 7,700). En otras palabras, </w:t>
      </w:r>
      <w:r w:rsidRPr="001406AF">
        <w:rPr>
          <w:b/>
          <w:color w:val="00B050"/>
          <w:u w:val="single"/>
          <w:lang w:val="es-HN"/>
        </w:rPr>
        <w:t>con solo que Honduras capte la parte de la inversión internacional que ‘le es’ poblacionalmente proporcional</w:t>
      </w:r>
      <w:r w:rsidRPr="001406AF">
        <w:rPr>
          <w:b/>
          <w:color w:val="00B050"/>
          <w:lang w:val="es-HN"/>
        </w:rPr>
        <w:t xml:space="preserve">: </w:t>
      </w:r>
      <w:r w:rsidRPr="001406AF">
        <w:rPr>
          <w:b/>
          <w:color w:val="00B050"/>
          <w:u w:val="single"/>
          <w:lang w:val="es-HN"/>
        </w:rPr>
        <w:t>Honduras pasa a ser un país desarrollado</w:t>
      </w:r>
      <w:r w:rsidRPr="001406AF">
        <w:rPr>
          <w:lang w:val="es-HN"/>
        </w:rPr>
        <w:t xml:space="preserve"> -</w:t>
      </w:r>
      <w:r w:rsidRPr="001406AF">
        <w:rPr>
          <w:u w:val="single"/>
          <w:lang w:val="es-HN"/>
        </w:rPr>
        <w:t>siempre y cuando los salarios crezcan al nivel de salarios de país desarrollado</w:t>
      </w:r>
      <w:r w:rsidRPr="001406AF">
        <w:rPr>
          <w:lang w:val="es-HN"/>
        </w:rPr>
        <w:t xml:space="preserve">: para mantener más que el imprescindible nivel mínimo de demanda </w:t>
      </w:r>
      <w:r w:rsidRPr="001406AF">
        <w:rPr>
          <w:i/>
          <w:u w:val="single"/>
          <w:lang w:val="es-HN"/>
        </w:rPr>
        <w:t>efectiva</w:t>
      </w:r>
      <w:r w:rsidRPr="001406AF">
        <w:rPr>
          <w:lang w:val="es-HN"/>
        </w:rPr>
        <w:t xml:space="preserve"> (de bienes y servicios), nivel mínimo que viabiliza el desarrollo económico.</w:t>
      </w: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</w:p>
    <w:p w:rsidR="001406AF" w:rsidRPr="001406AF" w:rsidRDefault="001406AF" w:rsidP="00CD1084">
      <w:pPr>
        <w:spacing w:after="0" w:line="240" w:lineRule="auto"/>
        <w:jc w:val="both"/>
        <w:rPr>
          <w:lang w:val="es-HN"/>
        </w:rPr>
      </w:pPr>
      <w:r w:rsidRPr="001406AF">
        <w:rPr>
          <w:lang w:val="es-HN"/>
        </w:rPr>
        <w:t xml:space="preserve">Véase mi artículo “¿Cuánta inversión?, ¿Qué Tan Rápido?” (2011) </w:t>
      </w:r>
    </w:p>
    <w:p w:rsidR="001406AF" w:rsidRPr="001406AF" w:rsidRDefault="00843CE1" w:rsidP="00CD1084">
      <w:pPr>
        <w:spacing w:after="0" w:line="240" w:lineRule="auto"/>
        <w:jc w:val="both"/>
        <w:rPr>
          <w:lang w:val="es-HN"/>
        </w:rPr>
      </w:pPr>
      <w:hyperlink r:id="rId7" w:history="1">
        <w:r w:rsidR="001406AF" w:rsidRPr="001406AF">
          <w:rPr>
            <w:rStyle w:val="Hyperlink"/>
            <w:lang w:val="es-HN"/>
          </w:rPr>
          <w:t>http://www.optimumanswer.com/pageOnly-HowMuchInvestment-Spanish.html</w:t>
        </w:r>
      </w:hyperlink>
      <w:r w:rsidR="001406AF" w:rsidRPr="001406AF">
        <w:rPr>
          <w:lang w:val="es-HN"/>
        </w:rPr>
        <w:t xml:space="preserve"> </w:t>
      </w:r>
    </w:p>
    <w:p w:rsidR="001406AF" w:rsidRDefault="001406AF" w:rsidP="00CD1084">
      <w:pPr>
        <w:spacing w:after="0" w:line="240" w:lineRule="auto"/>
        <w:rPr>
          <w:lang w:val="es-HN"/>
        </w:rPr>
      </w:pPr>
    </w:p>
    <w:p w:rsidR="00CD1084" w:rsidRDefault="00CD1084" w:rsidP="00CD1084">
      <w:pPr>
        <w:spacing w:after="0" w:line="240" w:lineRule="auto"/>
        <w:rPr>
          <w:lang w:val="es-HN"/>
        </w:rPr>
      </w:pPr>
    </w:p>
    <w:p w:rsidR="001406AF" w:rsidRDefault="00CD1084" w:rsidP="00CD1084">
      <w:pPr>
        <w:spacing w:after="0" w:line="240" w:lineRule="auto"/>
        <w:rPr>
          <w:lang w:val="es-HN"/>
        </w:rPr>
      </w:pPr>
      <w:r>
        <w:rPr>
          <w:lang w:val="es-HN"/>
        </w:rPr>
        <w:t>LFM, 21 de diciembre de 2018</w:t>
      </w:r>
    </w:p>
    <w:p w:rsidR="00CD1084" w:rsidRPr="001406AF" w:rsidRDefault="00CD1084" w:rsidP="00CD1084">
      <w:pPr>
        <w:spacing w:after="0" w:line="240" w:lineRule="auto"/>
        <w:rPr>
          <w:lang w:val="es-HN"/>
        </w:rPr>
      </w:pPr>
    </w:p>
    <w:sectPr w:rsidR="00CD1084" w:rsidRPr="001406A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CE1" w:rsidRDefault="00843CE1" w:rsidP="008D4E0E">
      <w:pPr>
        <w:spacing w:after="0" w:line="240" w:lineRule="auto"/>
      </w:pPr>
      <w:r>
        <w:separator/>
      </w:r>
    </w:p>
  </w:endnote>
  <w:endnote w:type="continuationSeparator" w:id="0">
    <w:p w:rsidR="00843CE1" w:rsidRDefault="00843CE1" w:rsidP="008D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CE1" w:rsidRDefault="00843CE1" w:rsidP="008D4E0E">
      <w:pPr>
        <w:spacing w:after="0" w:line="240" w:lineRule="auto"/>
      </w:pPr>
      <w:r>
        <w:separator/>
      </w:r>
    </w:p>
  </w:footnote>
  <w:footnote w:type="continuationSeparator" w:id="0">
    <w:p w:rsidR="00843CE1" w:rsidRDefault="00843CE1" w:rsidP="008D4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0E" w:rsidRDefault="008D4E0E">
    <w:pPr>
      <w:pStyle w:val="Header"/>
      <w:rPr>
        <w:b/>
        <w:color w:val="0070C0"/>
        <w:sz w:val="28"/>
        <w:szCs w:val="28"/>
        <w:lang w:val="es-HN"/>
      </w:rPr>
    </w:pPr>
  </w:p>
  <w:p w:rsidR="008D4E0E" w:rsidRDefault="008D4E0E">
    <w:pPr>
      <w:pStyle w:val="Header"/>
      <w:rPr>
        <w:bCs/>
        <w:color w:val="0070C0"/>
        <w:lang w:val="es-HN"/>
      </w:rPr>
    </w:pPr>
    <w:r w:rsidRPr="008D4E0E">
      <w:rPr>
        <w:b/>
        <w:color w:val="0070C0"/>
        <w:sz w:val="28"/>
        <w:szCs w:val="28"/>
        <w:lang w:val="es-HN"/>
      </w:rPr>
      <w:t xml:space="preserve">Adendum a la </w:t>
    </w:r>
    <w:r w:rsidRPr="008D4E0E">
      <w:rPr>
        <w:b/>
        <w:color w:val="FF0000"/>
        <w:sz w:val="28"/>
        <w:szCs w:val="28"/>
        <w:lang w:val="es-HN"/>
      </w:rPr>
      <w:t>Parte 5</w:t>
    </w:r>
    <w:r w:rsidRPr="008D4E0E">
      <w:rPr>
        <w:b/>
        <w:color w:val="0070C0"/>
        <w:sz w:val="28"/>
        <w:szCs w:val="28"/>
        <w:lang w:val="es-HN"/>
      </w:rPr>
      <w:t xml:space="preserve"> de la RPP</w:t>
    </w:r>
    <w:r>
      <w:rPr>
        <w:b/>
        <w:color w:val="0070C0"/>
        <w:sz w:val="28"/>
        <w:szCs w:val="28"/>
        <w:lang w:val="es-HN"/>
      </w:rPr>
      <w:t xml:space="preserve">                                                                         </w:t>
    </w:r>
    <w:r w:rsidRPr="008D4E0E">
      <w:rPr>
        <w:color w:val="0070C0"/>
        <w:lang w:val="es-HN"/>
      </w:rPr>
      <w:t xml:space="preserve">Page </w:t>
    </w:r>
    <w:r w:rsidRPr="008D4E0E">
      <w:rPr>
        <w:bCs/>
        <w:color w:val="0070C0"/>
        <w:lang w:val="es-HN"/>
      </w:rPr>
      <w:fldChar w:fldCharType="begin"/>
    </w:r>
    <w:r w:rsidRPr="008D4E0E">
      <w:rPr>
        <w:bCs/>
        <w:color w:val="0070C0"/>
        <w:lang w:val="es-HN"/>
      </w:rPr>
      <w:instrText xml:space="preserve"> PAGE  \* Arabic  \* MERGEFORMAT </w:instrText>
    </w:r>
    <w:r w:rsidRPr="008D4E0E">
      <w:rPr>
        <w:bCs/>
        <w:color w:val="0070C0"/>
        <w:lang w:val="es-HN"/>
      </w:rPr>
      <w:fldChar w:fldCharType="separate"/>
    </w:r>
    <w:r w:rsidRPr="008D4E0E">
      <w:rPr>
        <w:bCs/>
        <w:noProof/>
        <w:color w:val="0070C0"/>
        <w:lang w:val="es-HN"/>
      </w:rPr>
      <w:t>1</w:t>
    </w:r>
    <w:r w:rsidRPr="008D4E0E">
      <w:rPr>
        <w:bCs/>
        <w:color w:val="0070C0"/>
        <w:lang w:val="es-HN"/>
      </w:rPr>
      <w:fldChar w:fldCharType="end"/>
    </w:r>
    <w:r w:rsidRPr="008D4E0E">
      <w:rPr>
        <w:color w:val="0070C0"/>
        <w:lang w:val="es-HN"/>
      </w:rPr>
      <w:t xml:space="preserve"> of </w:t>
    </w:r>
    <w:r w:rsidRPr="008D4E0E">
      <w:rPr>
        <w:bCs/>
        <w:color w:val="0070C0"/>
        <w:lang w:val="es-HN"/>
      </w:rPr>
      <w:fldChar w:fldCharType="begin"/>
    </w:r>
    <w:r w:rsidRPr="008D4E0E">
      <w:rPr>
        <w:bCs/>
        <w:color w:val="0070C0"/>
        <w:lang w:val="es-HN"/>
      </w:rPr>
      <w:instrText xml:space="preserve"> NUMPAGES  \* Arabic  \* MERGEFORMAT </w:instrText>
    </w:r>
    <w:r w:rsidRPr="008D4E0E">
      <w:rPr>
        <w:bCs/>
        <w:color w:val="0070C0"/>
        <w:lang w:val="es-HN"/>
      </w:rPr>
      <w:fldChar w:fldCharType="separate"/>
    </w:r>
    <w:r w:rsidRPr="008D4E0E">
      <w:rPr>
        <w:bCs/>
        <w:noProof/>
        <w:color w:val="0070C0"/>
        <w:lang w:val="es-HN"/>
      </w:rPr>
      <w:t>2</w:t>
    </w:r>
    <w:r w:rsidRPr="008D4E0E">
      <w:rPr>
        <w:bCs/>
        <w:color w:val="0070C0"/>
        <w:lang w:val="es-HN"/>
      </w:rPr>
      <w:fldChar w:fldCharType="end"/>
    </w:r>
  </w:p>
  <w:p w:rsidR="008D4E0E" w:rsidRPr="008D4E0E" w:rsidRDefault="008D4E0E">
    <w:pPr>
      <w:pStyle w:val="Header"/>
      <w:rPr>
        <w:b/>
        <w:lang w:val="es-HN"/>
      </w:rPr>
    </w:pPr>
    <w:r w:rsidRPr="008D4E0E">
      <w:rPr>
        <w:b/>
        <w:bCs/>
        <w:color w:val="0070C0"/>
        <w:lang w:val="es-HN"/>
      </w:rPr>
      <w:t xml:space="preserve">------------------------------------------------------------------------------------------------------------------------------------------ </w:t>
    </w:r>
  </w:p>
  <w:p w:rsidR="008D4E0E" w:rsidRPr="008D4E0E" w:rsidRDefault="008D4E0E">
    <w:pPr>
      <w:pStyle w:val="Header"/>
      <w:rPr>
        <w:lang w:val="es-H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5rkXlYU+018FtF7LtgE0QZ2LdYPMYM/RvaqwvCJ9a4OBD5mwBimrys1JhOL/CYd+9gWJ1n4BBN14+s6qx+uxg==" w:salt="CNkqlXPIE7qgbg79Xz1Hf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AF"/>
    <w:rsid w:val="001406AF"/>
    <w:rsid w:val="0066332B"/>
    <w:rsid w:val="00843CE1"/>
    <w:rsid w:val="008D4E0E"/>
    <w:rsid w:val="008E3405"/>
    <w:rsid w:val="00A774BD"/>
    <w:rsid w:val="00CD1084"/>
    <w:rsid w:val="00E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BFBFD"/>
  <w15:chartTrackingRefBased/>
  <w15:docId w15:val="{9FC086AE-5559-42C1-A418-9399A93D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406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4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E0E"/>
  </w:style>
  <w:style w:type="paragraph" w:styleId="Footer">
    <w:name w:val="footer"/>
    <w:basedOn w:val="Normal"/>
    <w:link w:val="FooterChar"/>
    <w:uiPriority w:val="99"/>
    <w:unhideWhenUsed/>
    <w:rsid w:val="008D4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optimumanswer.com/pageOnly-HowMuchInvestment-Spanish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634</Words>
  <Characters>3618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 Molina T</dc:creator>
  <cp:keywords/>
  <dc:description/>
  <cp:lastModifiedBy>Luis F Molina T</cp:lastModifiedBy>
  <cp:revision>6</cp:revision>
  <dcterms:created xsi:type="dcterms:W3CDTF">2018-12-21T17:28:00Z</dcterms:created>
  <dcterms:modified xsi:type="dcterms:W3CDTF">2018-12-21T17:47:00Z</dcterms:modified>
</cp:coreProperties>
</file>